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3C35CA4D" w14:textId="3A938080" w:rsidR="00501552" w:rsidRDefault="00932BB2" w:rsidP="00501552">
      <w:pPr>
        <w:jc w:val="center"/>
        <w:rPr>
          <w:b/>
          <w:bCs/>
        </w:rPr>
      </w:pPr>
      <w:r>
        <w:rPr>
          <w:b/>
          <w:bCs/>
        </w:rPr>
        <w:t xml:space="preserve">Unit </w:t>
      </w:r>
    </w:p>
    <w:p w14:paraId="71A17E5C" w14:textId="0B3190CC" w:rsidR="003B73B0" w:rsidRPr="003B73B0" w:rsidRDefault="00932BB2" w:rsidP="003B73B0">
      <w:pPr>
        <w:jc w:val="center"/>
      </w:pPr>
      <w:r>
        <w:t xml:space="preserve">Name </w:t>
      </w:r>
    </w:p>
    <w:p w14:paraId="6DB7201A" w14:textId="225EF847" w:rsidR="003B73B0" w:rsidRPr="003B73B0" w:rsidRDefault="00932BB2" w:rsidP="003B73B0">
      <w:pPr>
        <w:jc w:val="center"/>
      </w:pPr>
      <w:r>
        <w:t>Institutional Affiliation</w:t>
      </w:r>
    </w:p>
    <w:p w14:paraId="466DCF8E" w14:textId="482E993A" w:rsidR="003B73B0" w:rsidRPr="003B73B0" w:rsidRDefault="00932BB2" w:rsidP="003B73B0">
      <w:pPr>
        <w:jc w:val="center"/>
      </w:pPr>
      <w:r w:rsidRPr="003B73B0">
        <w:t>Instructor</w:t>
      </w:r>
    </w:p>
    <w:p w14:paraId="6388DC10" w14:textId="61B2B5BF" w:rsidR="003B73B0" w:rsidRPr="003B73B0" w:rsidRDefault="00932BB2"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9C046FA" w14:textId="77777777" w:rsidR="003B73B0" w:rsidRDefault="003B73B0" w:rsidP="0029764F">
      <w:pPr>
        <w:jc w:val="center"/>
        <w:rPr>
          <w:b/>
          <w:bCs/>
        </w:rPr>
      </w:pPr>
    </w:p>
    <w:p w14:paraId="1C39B0D1" w14:textId="77777777" w:rsidR="003B73B0" w:rsidRDefault="003B73B0" w:rsidP="0029764F">
      <w:pPr>
        <w:jc w:val="center"/>
        <w:rPr>
          <w:b/>
          <w:bCs/>
        </w:rPr>
      </w:pPr>
    </w:p>
    <w:p w14:paraId="141E9611" w14:textId="77777777" w:rsidR="003B73B0" w:rsidRDefault="003B73B0" w:rsidP="0029764F">
      <w:pPr>
        <w:jc w:val="center"/>
        <w:rPr>
          <w:b/>
          <w:bCs/>
        </w:rPr>
      </w:pPr>
    </w:p>
    <w:p w14:paraId="7DCB8156" w14:textId="77777777" w:rsidR="003B73B0" w:rsidRDefault="003B73B0" w:rsidP="0029764F">
      <w:pPr>
        <w:jc w:val="center"/>
        <w:rPr>
          <w:b/>
          <w:bCs/>
        </w:rPr>
      </w:pPr>
    </w:p>
    <w:p w14:paraId="580D77EF" w14:textId="3EB91592" w:rsidR="003B73B0" w:rsidRDefault="003B73B0" w:rsidP="003B73B0">
      <w:pPr>
        <w:ind w:firstLine="0"/>
        <w:rPr>
          <w:b/>
          <w:bCs/>
        </w:rPr>
      </w:pPr>
    </w:p>
    <w:p w14:paraId="5D7D5129" w14:textId="77777777" w:rsidR="003B73B0" w:rsidRDefault="003B73B0" w:rsidP="003B73B0">
      <w:pPr>
        <w:ind w:firstLine="0"/>
        <w:rPr>
          <w:b/>
          <w:bCs/>
        </w:rPr>
      </w:pPr>
    </w:p>
    <w:p w14:paraId="10E0D385" w14:textId="77777777" w:rsidR="003B73B0" w:rsidRDefault="003B73B0" w:rsidP="0029764F">
      <w:pPr>
        <w:jc w:val="center"/>
        <w:rPr>
          <w:b/>
          <w:bCs/>
        </w:rPr>
      </w:pPr>
    </w:p>
    <w:p w14:paraId="15967B50" w14:textId="388973A0" w:rsidR="005E7111" w:rsidRPr="003578B6" w:rsidRDefault="00932BB2" w:rsidP="003578B6">
      <w:pPr>
        <w:jc w:val="center"/>
        <w:rPr>
          <w:b/>
          <w:bCs/>
        </w:rPr>
      </w:pPr>
      <w:r>
        <w:rPr>
          <w:b/>
          <w:bCs/>
        </w:rPr>
        <w:t>Health Care Quality Improvement Act</w:t>
      </w:r>
    </w:p>
    <w:p w14:paraId="454B2ACF" w14:textId="45C63D43" w:rsidR="00EE531A" w:rsidRDefault="00932BB2" w:rsidP="00DE7E2B">
      <w:pPr>
        <w:rPr>
          <w:bCs/>
        </w:rPr>
      </w:pPr>
      <w:r>
        <w:rPr>
          <w:bCs/>
        </w:rPr>
        <w:t xml:space="preserve">On November 14, 1986, the Health Care Quality Improvement Act was </w:t>
      </w:r>
      <w:r w:rsidR="0078051A">
        <w:rPr>
          <w:bCs/>
        </w:rPr>
        <w:t xml:space="preserve">enacted by Congress into Law. </w:t>
      </w:r>
      <w:r w:rsidR="00C13042">
        <w:rPr>
          <w:bCs/>
        </w:rPr>
        <w:t xml:space="preserve">The Act provides immunity to the health care participants in resolving the standard of care or other staff-privileging issues for healthcare </w:t>
      </w:r>
      <w:r w:rsidR="00AA5B8F">
        <w:rPr>
          <w:bCs/>
        </w:rPr>
        <w:t>professionals</w:t>
      </w:r>
      <w:r w:rsidR="00C13042">
        <w:rPr>
          <w:bCs/>
        </w:rPr>
        <w:t>.</w:t>
      </w:r>
      <w:r w:rsidR="00AA5B8F">
        <w:rPr>
          <w:bCs/>
        </w:rPr>
        <w:t xml:space="preserve"> </w:t>
      </w:r>
      <w:r w:rsidR="00C13042">
        <w:rPr>
          <w:bCs/>
        </w:rPr>
        <w:t>(</w:t>
      </w:r>
      <w:r w:rsidR="00AA5B8F">
        <w:rPr>
          <w:bCs/>
        </w:rPr>
        <w:t>Gregory, Michael et al.). This Law was passed</w:t>
      </w:r>
      <w:r>
        <w:rPr>
          <w:bCs/>
        </w:rPr>
        <w:t xml:space="preserve"> in a bid to respond to a Supreme Court case involving</w:t>
      </w:r>
      <w:r>
        <w:rPr>
          <w:bCs/>
        </w:rPr>
        <w:t xml:space="preserve"> the physician peer review process used inappropriately. </w:t>
      </w:r>
    </w:p>
    <w:p w14:paraId="38ABABA1" w14:textId="7FC976E6" w:rsidR="00177CFF" w:rsidRDefault="00932BB2" w:rsidP="00DE7E2B">
      <w:pPr>
        <w:rPr>
          <w:bCs/>
        </w:rPr>
      </w:pPr>
      <w:r>
        <w:rPr>
          <w:bCs/>
        </w:rPr>
        <w:t>The case</w:t>
      </w:r>
      <w:r w:rsidR="00396910">
        <w:rPr>
          <w:bCs/>
        </w:rPr>
        <w:t xml:space="preserve"> that </w:t>
      </w:r>
      <w:r>
        <w:rPr>
          <w:bCs/>
        </w:rPr>
        <w:t>prompted</w:t>
      </w:r>
      <w:r w:rsidR="00396910">
        <w:rPr>
          <w:bCs/>
        </w:rPr>
        <w:t xml:space="preserve"> this Law was that of Dr. Timothy Patrick, a general and vascular surgeon. </w:t>
      </w:r>
      <w:r>
        <w:rPr>
          <w:bCs/>
        </w:rPr>
        <w:t>Patrick’s</w:t>
      </w:r>
      <w:r w:rsidR="00396910">
        <w:rPr>
          <w:bCs/>
        </w:rPr>
        <w:t xml:space="preserve"> suit was filed against him by the Astoria Clinic, a clinic he had worked for in a one year contract. He felt dissatisfied with the </w:t>
      </w:r>
      <w:r w:rsidR="006966DA">
        <w:rPr>
          <w:bCs/>
        </w:rPr>
        <w:t>income proportion he received.  He thus opted to opening an independent practice rather than partnering with the latter clinic.</w:t>
      </w:r>
      <w:r>
        <w:rPr>
          <w:bCs/>
        </w:rPr>
        <w:t xml:space="preserve"> </w:t>
      </w:r>
      <w:r w:rsidR="001B4869">
        <w:rPr>
          <w:bCs/>
        </w:rPr>
        <w:t>The clinic doctors did not w</w:t>
      </w:r>
      <w:r>
        <w:rPr>
          <w:bCs/>
        </w:rPr>
        <w:t>elcome his Act, they gave him no surgical referrals from the</w:t>
      </w:r>
      <w:r>
        <w:rPr>
          <w:bCs/>
        </w:rPr>
        <w:t xml:space="preserve"> clinic, and the clinic doctors reacted angrily when Dr.Patrick treated their clinic patients. This rivalry bred confrontations, and the clinic surgeons ardently refused to enter into cross-coverage agreements with Dr.Patrick to bid caring for each other's</w:t>
      </w:r>
      <w:r>
        <w:rPr>
          <w:bCs/>
        </w:rPr>
        <w:t xml:space="preserve"> patients in case they were unavailable.</w:t>
      </w:r>
    </w:p>
    <w:p w14:paraId="1EE65E3D" w14:textId="6BB5C686" w:rsidR="009A7317" w:rsidRDefault="00932BB2" w:rsidP="00DE7E2B">
      <w:pPr>
        <w:rPr>
          <w:bCs/>
        </w:rPr>
      </w:pPr>
      <w:r>
        <w:rPr>
          <w:bCs/>
        </w:rPr>
        <w:t xml:space="preserve">The clinic doctors seized the opportunity and constantly criticized Dr.Patrick for </w:t>
      </w:r>
      <w:r w:rsidR="002418B9">
        <w:rPr>
          <w:bCs/>
        </w:rPr>
        <w:t>failure</w:t>
      </w:r>
      <w:r>
        <w:rPr>
          <w:bCs/>
        </w:rPr>
        <w:t xml:space="preserve"> to get outside consultations and adequate backup coverage. Consequently, disciplinary action was triggered against hi</w:t>
      </w:r>
      <w:r w:rsidR="002418B9">
        <w:rPr>
          <w:bCs/>
        </w:rPr>
        <w:t>m to the executive committee. Dr. Patrick’s</w:t>
      </w:r>
      <w:r>
        <w:rPr>
          <w:bCs/>
        </w:rPr>
        <w:t xml:space="preserve"> </w:t>
      </w:r>
      <w:r w:rsidR="002418B9">
        <w:rPr>
          <w:bCs/>
        </w:rPr>
        <w:t>privileges</w:t>
      </w:r>
      <w:r>
        <w:rPr>
          <w:bCs/>
        </w:rPr>
        <w:t xml:space="preserve"> </w:t>
      </w:r>
      <w:r w:rsidR="002418B9">
        <w:rPr>
          <w:bCs/>
        </w:rPr>
        <w:t>were</w:t>
      </w:r>
      <w:r>
        <w:rPr>
          <w:bCs/>
        </w:rPr>
        <w:t xml:space="preserve"> ultimately terminated</w:t>
      </w:r>
      <w:r w:rsidR="002418B9">
        <w:rPr>
          <w:bCs/>
        </w:rPr>
        <w:t>, and subsequently, his staff privileges were stripped off. The partners of the clinic were involved both in chairing the committee and testifying against Dr.Patrick. He, therefore, filed a lawsuit against the partners of the clinic</w:t>
      </w:r>
      <w:r>
        <w:rPr>
          <w:bCs/>
        </w:rPr>
        <w:t>.</w:t>
      </w:r>
      <w:r w:rsidR="002418B9">
        <w:rPr>
          <w:bCs/>
        </w:rPr>
        <w:t xml:space="preserve"> “Dr. Patrick based his lawsuit on violations of the Sherman Act and interference with perspective economic advantage under Oregon Law.”</w:t>
      </w:r>
      <w:r w:rsidR="002418B9" w:rsidRPr="002418B9">
        <w:rPr>
          <w:bCs/>
        </w:rPr>
        <w:t xml:space="preserve"> </w:t>
      </w:r>
      <w:r w:rsidR="002418B9">
        <w:rPr>
          <w:bCs/>
        </w:rPr>
        <w:t>(Gregory, Michael et al., p. 112). He won the case and was awarded over two million dollars</w:t>
      </w:r>
      <w:r w:rsidR="0071652C">
        <w:rPr>
          <w:bCs/>
        </w:rPr>
        <w:t xml:space="preserve">. This, </w:t>
      </w:r>
      <w:r w:rsidR="0012721D">
        <w:rPr>
          <w:bCs/>
        </w:rPr>
        <w:t>therefore, acted as a warning to the medical community against misusing the peer review process. “Ostensibly, the message sent to the medical community from this verdict was that physicians should be afraid to participate in peer review for fear of retaliatory litigation,”</w:t>
      </w:r>
      <w:r w:rsidR="0012721D" w:rsidRPr="0012721D">
        <w:rPr>
          <w:bCs/>
        </w:rPr>
        <w:t xml:space="preserve"> </w:t>
      </w:r>
      <w:r w:rsidR="0012721D">
        <w:rPr>
          <w:bCs/>
        </w:rPr>
        <w:t>(Gregory, Michael, et al.).</w:t>
      </w:r>
    </w:p>
    <w:p w14:paraId="21D27350" w14:textId="5B260B79" w:rsidR="00E660C0" w:rsidRDefault="00932BB2" w:rsidP="00E660C0">
      <w:pPr>
        <w:rPr>
          <w:bCs/>
        </w:rPr>
      </w:pPr>
      <w:r>
        <w:rPr>
          <w:bCs/>
        </w:rPr>
        <w:t xml:space="preserve">The primary purpose as to which this Law was </w:t>
      </w:r>
      <w:r w:rsidR="00F862AA">
        <w:rPr>
          <w:bCs/>
        </w:rPr>
        <w:t>enacted</w:t>
      </w:r>
      <w:r>
        <w:rPr>
          <w:bCs/>
        </w:rPr>
        <w:t xml:space="preserve"> is stated as </w:t>
      </w:r>
      <w:r w:rsidR="00F862AA">
        <w:rPr>
          <w:bCs/>
        </w:rPr>
        <w:t>follows, “The</w:t>
      </w:r>
      <w:r>
        <w:rPr>
          <w:bCs/>
        </w:rPr>
        <w:t xml:space="preserve"> purpose of this legislation is to improve the quality of medical care by encouraging physicians to identify</w:t>
      </w:r>
      <w:r w:rsidR="008D6A54">
        <w:rPr>
          <w:bCs/>
        </w:rPr>
        <w:t xml:space="preserve"> and discipline other physicians who are incompetent or who engage in unprofessional behavior.” (Gregory, Michael et al.). </w:t>
      </w:r>
      <w:r w:rsidR="0021115E">
        <w:rPr>
          <w:bCs/>
        </w:rPr>
        <w:t>The criminal penalties for is private money damage</w:t>
      </w:r>
      <w:r w:rsidR="0024661B">
        <w:rPr>
          <w:bCs/>
        </w:rPr>
        <w:t xml:space="preserve"> liability</w:t>
      </w:r>
      <w:r w:rsidR="0021115E">
        <w:rPr>
          <w:bCs/>
        </w:rPr>
        <w:t xml:space="preserve"> under</w:t>
      </w:r>
      <w:r w:rsidR="0024661B">
        <w:rPr>
          <w:bCs/>
        </w:rPr>
        <w:t xml:space="preserve"> federal laws, including treble damage liability und</w:t>
      </w:r>
      <w:r w:rsidR="00AD7B19">
        <w:rPr>
          <w:bCs/>
        </w:rPr>
        <w:t>er Federal antitrust Law.(NPDB)</w:t>
      </w:r>
      <w:r>
        <w:rPr>
          <w:bCs/>
        </w:rPr>
        <w:t>. This bill governs hospitals and physicians that conduct peer review. The Law also offers immunity to hospitals and physicians from</w:t>
      </w:r>
      <w:r>
        <w:rPr>
          <w:bCs/>
        </w:rPr>
        <w:t xml:space="preserve"> damages in suits by physicians who lose their hospital privilege. "Under this bill, hospitals and physicians that conduct peer review will be protected from damages in suits by physicians who lose their hospital privileges provided the peer review actions</w:t>
      </w:r>
      <w:r>
        <w:rPr>
          <w:bCs/>
        </w:rPr>
        <w:t xml:space="preserve"> meet the due process and other standards established in the bill."</w:t>
      </w:r>
      <w:r w:rsidRPr="00E660C0">
        <w:rPr>
          <w:bCs/>
        </w:rPr>
        <w:t xml:space="preserve"> </w:t>
      </w:r>
      <w:r>
        <w:rPr>
          <w:bCs/>
        </w:rPr>
        <w:t>(Gregory, Michael et al.). The disciplinarians are also</w:t>
      </w:r>
      <w:r w:rsidR="00F862AA">
        <w:rPr>
          <w:bCs/>
        </w:rPr>
        <w:t xml:space="preserve"> required to </w:t>
      </w:r>
      <w:r>
        <w:rPr>
          <w:bCs/>
        </w:rPr>
        <w:t>report the disciplinary actions to the National Practitioner Bank.</w:t>
      </w:r>
    </w:p>
    <w:p w14:paraId="6128FA98" w14:textId="77777777" w:rsidR="00125F59" w:rsidRDefault="00932BB2" w:rsidP="00E660C0">
      <w:pPr>
        <w:rPr>
          <w:bCs/>
        </w:rPr>
      </w:pPr>
      <w:r>
        <w:rPr>
          <w:bCs/>
        </w:rPr>
        <w:t>The provisions in this Act, as found by Congress, sta</w:t>
      </w:r>
      <w:r>
        <w:rPr>
          <w:bCs/>
        </w:rPr>
        <w:t>tes that the increasing occurrence of medical malpractice and the need to improve the quality of medical care have become nationwide problems that warrant more considerable efforts than those that can be undertaken by individual state. On top of that is th</w:t>
      </w:r>
      <w:r>
        <w:rPr>
          <w:bCs/>
        </w:rPr>
        <w:t>e national need to restrict the ability of incompetent physicians to move from State to State without disclosure or discovery of the physician's previous damaging or inefficient performance. Thus the remedy is a competent professional peer review with a ne</w:t>
      </w:r>
      <w:r>
        <w:rPr>
          <w:bCs/>
        </w:rPr>
        <w:t>ed to provide incentives and protection for physicians engaging in useful expert peer review. (NPBD).</w:t>
      </w:r>
    </w:p>
    <w:p w14:paraId="6CCBBB86" w14:textId="0D4E022A" w:rsidR="00C16A9C" w:rsidRDefault="00932BB2" w:rsidP="00125F59">
      <w:r>
        <w:rPr>
          <w:bCs/>
        </w:rPr>
        <w:t xml:space="preserve">In conclusion, since the implementation of this Act. There has been a reduction in medical malpractice and a significant change in the quality of medical </w:t>
      </w:r>
      <w:r>
        <w:rPr>
          <w:bCs/>
        </w:rPr>
        <w:t>care provided. This Law has also put in place incompetent physicians while ensuring that damages in the peer-review process have been fully compensated. They are thus assuring the stability of more productive and professional practice in the peer review</w:t>
      </w:r>
      <w:r w:rsidR="00E660C0">
        <w:rPr>
          <w:bCs/>
        </w:rPr>
        <w:t xml:space="preserve"> </w:t>
      </w:r>
      <w:r>
        <w:rPr>
          <w:bCs/>
        </w:rPr>
        <w:t>pr</w:t>
      </w:r>
      <w:r>
        <w:rPr>
          <w:bCs/>
        </w:rPr>
        <w:t>ocess, both for hospitals and physicians.</w:t>
      </w:r>
      <w:r w:rsidR="0024661B">
        <w:rPr>
          <w:bCs/>
        </w:rPr>
        <w:t xml:space="preserve"> </w:t>
      </w:r>
      <w:r w:rsidR="0012721D">
        <w:rPr>
          <w:bCs/>
        </w:rPr>
        <w:t xml:space="preserve"> </w:t>
      </w:r>
    </w:p>
    <w:p w14:paraId="5EE5FC9D" w14:textId="77777777" w:rsidR="00C16A9C" w:rsidRDefault="00C16A9C" w:rsidP="00C07B25"/>
    <w:p w14:paraId="3818F378" w14:textId="77777777" w:rsidR="00C16A9C" w:rsidRDefault="00C16A9C" w:rsidP="00C07B25"/>
    <w:p w14:paraId="304113AB" w14:textId="77777777" w:rsidR="00C16A9C" w:rsidRDefault="00C16A9C" w:rsidP="00C07B25"/>
    <w:p w14:paraId="4B9C4F20" w14:textId="77777777" w:rsidR="00C16A9C" w:rsidRDefault="00C16A9C" w:rsidP="00C07B25"/>
    <w:p w14:paraId="24D0499C" w14:textId="77777777" w:rsidR="002D1009" w:rsidRDefault="002D1009" w:rsidP="00A96F79">
      <w:pPr>
        <w:jc w:val="center"/>
      </w:pPr>
    </w:p>
    <w:p w14:paraId="65A4BD43" w14:textId="77777777" w:rsidR="002D1009" w:rsidRDefault="002D1009" w:rsidP="00A96F79">
      <w:pPr>
        <w:jc w:val="center"/>
      </w:pPr>
    </w:p>
    <w:p w14:paraId="7BFD9A23" w14:textId="77777777" w:rsidR="002D1009" w:rsidRDefault="002D1009" w:rsidP="00A96F79">
      <w:pPr>
        <w:jc w:val="center"/>
      </w:pPr>
    </w:p>
    <w:p w14:paraId="4B0F3902" w14:textId="77777777" w:rsidR="002D1009" w:rsidRDefault="002D1009" w:rsidP="00A96F79">
      <w:pPr>
        <w:jc w:val="center"/>
      </w:pPr>
    </w:p>
    <w:p w14:paraId="220AEB27" w14:textId="77777777" w:rsidR="002D1009" w:rsidRDefault="002D1009" w:rsidP="00A96F79">
      <w:pPr>
        <w:jc w:val="center"/>
      </w:pPr>
    </w:p>
    <w:p w14:paraId="17EC0073" w14:textId="77777777" w:rsidR="002D1009" w:rsidRDefault="002D1009" w:rsidP="00A96F79">
      <w:pPr>
        <w:jc w:val="center"/>
      </w:pPr>
    </w:p>
    <w:p w14:paraId="53DA07FB" w14:textId="77777777" w:rsidR="002D1009" w:rsidRDefault="002D1009" w:rsidP="00A96F79">
      <w:pPr>
        <w:jc w:val="center"/>
      </w:pPr>
    </w:p>
    <w:p w14:paraId="6E70F79B" w14:textId="77777777" w:rsidR="002D1009" w:rsidRDefault="002D1009" w:rsidP="00A96F79">
      <w:pPr>
        <w:jc w:val="center"/>
      </w:pPr>
    </w:p>
    <w:p w14:paraId="7ED7E3D3" w14:textId="77777777" w:rsidR="002D1009" w:rsidRDefault="002D1009" w:rsidP="00A96F79">
      <w:pPr>
        <w:jc w:val="center"/>
      </w:pPr>
    </w:p>
    <w:p w14:paraId="3B4C12DC" w14:textId="77777777" w:rsidR="002D1009" w:rsidRDefault="002D1009" w:rsidP="00A96F79">
      <w:pPr>
        <w:jc w:val="center"/>
      </w:pPr>
    </w:p>
    <w:p w14:paraId="707C497A" w14:textId="77777777" w:rsidR="002D1009" w:rsidRDefault="002D1009" w:rsidP="00A96F79">
      <w:pPr>
        <w:jc w:val="center"/>
      </w:pPr>
    </w:p>
    <w:p w14:paraId="6B1BB911" w14:textId="77777777" w:rsidR="002D1009" w:rsidRDefault="002D1009" w:rsidP="00A96F79">
      <w:pPr>
        <w:jc w:val="center"/>
      </w:pPr>
    </w:p>
    <w:p w14:paraId="2197A2CF" w14:textId="77777777" w:rsidR="002D1009" w:rsidRDefault="002D1009" w:rsidP="00A96F79">
      <w:pPr>
        <w:jc w:val="center"/>
      </w:pPr>
    </w:p>
    <w:p w14:paraId="514DACC0" w14:textId="77777777" w:rsidR="002D1009" w:rsidRDefault="002D1009" w:rsidP="00A96F79">
      <w:pPr>
        <w:jc w:val="center"/>
      </w:pPr>
    </w:p>
    <w:p w14:paraId="4745DA0B" w14:textId="0A9767B2" w:rsidR="00C16A9C" w:rsidRDefault="00932BB2" w:rsidP="00A96F79">
      <w:pPr>
        <w:jc w:val="center"/>
      </w:pPr>
      <w:r>
        <w:t>References</w:t>
      </w:r>
    </w:p>
    <w:p w14:paraId="5A3FD070" w14:textId="5BDBAB4C" w:rsidR="00A96F79" w:rsidRDefault="00932BB2" w:rsidP="002D1009">
      <w:pPr>
        <w:ind w:firstLine="0"/>
      </w:pPr>
      <w:r>
        <w:t>Health Care Quality Improvement Act; Peer Review, Procedure, Process, and Privacy. G Nowakowski, M Nowakowski, T Mantese…-TM Cooley L. Rev., 2016-HeinOnline</w:t>
      </w:r>
    </w:p>
    <w:p w14:paraId="15477AB9" w14:textId="7A0925FE" w:rsidR="002D1009" w:rsidRDefault="00932BB2" w:rsidP="002D1009">
      <w:pPr>
        <w:ind w:firstLine="0"/>
      </w:pPr>
      <w:r>
        <w:t xml:space="preserve">National </w:t>
      </w:r>
      <w:r>
        <w:t>Practitioner Data Bank</w:t>
      </w:r>
    </w:p>
    <w:p w14:paraId="723BC533" w14:textId="049D6249" w:rsidR="002D1009" w:rsidRDefault="00932BB2" w:rsidP="002D1009">
      <w:pPr>
        <w:ind w:firstLine="0"/>
      </w:pPr>
      <w:hyperlink r:id="rId8" w:history="1">
        <w:r w:rsidRPr="00F9417B">
          <w:rPr>
            <w:rStyle w:val="Hyperlink"/>
          </w:rPr>
          <w:t>https://www.npdb.hrsa.gov/resources/titlelv.jsp</w:t>
        </w:r>
      </w:hyperlink>
    </w:p>
    <w:p w14:paraId="3B7FCE9B" w14:textId="77777777" w:rsidR="002D1009" w:rsidRDefault="002D1009" w:rsidP="002D1009">
      <w:pPr>
        <w:ind w:firstLine="0"/>
      </w:pPr>
    </w:p>
    <w:sectPr w:rsidR="002D100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83D34" w14:textId="77777777" w:rsidR="00000000" w:rsidRDefault="00932BB2">
      <w:pPr>
        <w:spacing w:line="240" w:lineRule="auto"/>
      </w:pPr>
      <w:r>
        <w:separator/>
      </w:r>
    </w:p>
  </w:endnote>
  <w:endnote w:type="continuationSeparator" w:id="0">
    <w:p w14:paraId="01E7251B" w14:textId="77777777" w:rsidR="00000000" w:rsidRDefault="00932B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3F369" w14:textId="77777777" w:rsidR="00000000" w:rsidRDefault="00932BB2">
      <w:pPr>
        <w:spacing w:line="240" w:lineRule="auto"/>
      </w:pPr>
      <w:r>
        <w:separator/>
      </w:r>
    </w:p>
  </w:footnote>
  <w:footnote w:type="continuationSeparator" w:id="0">
    <w:p w14:paraId="7FA68E8C" w14:textId="77777777" w:rsidR="00000000" w:rsidRDefault="00932B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65D64FE6" w:rsidR="00A22A32" w:rsidRDefault="00932BB2" w:rsidP="003A05D9">
    <w:pPr>
      <w:pStyle w:val="Header"/>
      <w:ind w:firstLine="0"/>
    </w:pPr>
    <w:r>
      <w:t xml:space="preserve">Running head: HEALTH CARE QUALITY IMPROVEMENT ACT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Pr="002D1009">
          <w:rPr>
            <w:noProof/>
            <w:lang w:val="nl-NL"/>
          </w:rPr>
          <w:t>5</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FC7249"/>
    <w:multiLevelType w:val="hybridMultilevel"/>
    <w:tmpl w:val="5CC8BDB2"/>
    <w:lvl w:ilvl="0" w:tplc="BE287F5E">
      <w:start w:val="1"/>
      <w:numFmt w:val="bullet"/>
      <w:lvlText w:val=""/>
      <w:lvlJc w:val="left"/>
      <w:pPr>
        <w:ind w:left="1997" w:hanging="360"/>
      </w:pPr>
      <w:rPr>
        <w:rFonts w:ascii="Symbol" w:hAnsi="Symbol" w:hint="default"/>
      </w:rPr>
    </w:lvl>
    <w:lvl w:ilvl="1" w:tplc="9E3E2014" w:tentative="1">
      <w:start w:val="1"/>
      <w:numFmt w:val="bullet"/>
      <w:lvlText w:val="o"/>
      <w:lvlJc w:val="left"/>
      <w:pPr>
        <w:ind w:left="2717" w:hanging="360"/>
      </w:pPr>
      <w:rPr>
        <w:rFonts w:ascii="Courier New" w:hAnsi="Courier New" w:cs="Courier New" w:hint="default"/>
      </w:rPr>
    </w:lvl>
    <w:lvl w:ilvl="2" w:tplc="02224C70" w:tentative="1">
      <w:start w:val="1"/>
      <w:numFmt w:val="bullet"/>
      <w:lvlText w:val=""/>
      <w:lvlJc w:val="left"/>
      <w:pPr>
        <w:ind w:left="3437" w:hanging="360"/>
      </w:pPr>
      <w:rPr>
        <w:rFonts w:ascii="Wingdings" w:hAnsi="Wingdings" w:hint="default"/>
      </w:rPr>
    </w:lvl>
    <w:lvl w:ilvl="3" w:tplc="E7E84690" w:tentative="1">
      <w:start w:val="1"/>
      <w:numFmt w:val="bullet"/>
      <w:lvlText w:val=""/>
      <w:lvlJc w:val="left"/>
      <w:pPr>
        <w:ind w:left="4157" w:hanging="360"/>
      </w:pPr>
      <w:rPr>
        <w:rFonts w:ascii="Symbol" w:hAnsi="Symbol" w:hint="default"/>
      </w:rPr>
    </w:lvl>
    <w:lvl w:ilvl="4" w:tplc="758CE36C" w:tentative="1">
      <w:start w:val="1"/>
      <w:numFmt w:val="bullet"/>
      <w:lvlText w:val="o"/>
      <w:lvlJc w:val="left"/>
      <w:pPr>
        <w:ind w:left="4877" w:hanging="360"/>
      </w:pPr>
      <w:rPr>
        <w:rFonts w:ascii="Courier New" w:hAnsi="Courier New" w:cs="Courier New" w:hint="default"/>
      </w:rPr>
    </w:lvl>
    <w:lvl w:ilvl="5" w:tplc="42E479F4" w:tentative="1">
      <w:start w:val="1"/>
      <w:numFmt w:val="bullet"/>
      <w:lvlText w:val=""/>
      <w:lvlJc w:val="left"/>
      <w:pPr>
        <w:ind w:left="5597" w:hanging="360"/>
      </w:pPr>
      <w:rPr>
        <w:rFonts w:ascii="Wingdings" w:hAnsi="Wingdings" w:hint="default"/>
      </w:rPr>
    </w:lvl>
    <w:lvl w:ilvl="6" w:tplc="1D8845C2" w:tentative="1">
      <w:start w:val="1"/>
      <w:numFmt w:val="bullet"/>
      <w:lvlText w:val=""/>
      <w:lvlJc w:val="left"/>
      <w:pPr>
        <w:ind w:left="6317" w:hanging="360"/>
      </w:pPr>
      <w:rPr>
        <w:rFonts w:ascii="Symbol" w:hAnsi="Symbol" w:hint="default"/>
      </w:rPr>
    </w:lvl>
    <w:lvl w:ilvl="7" w:tplc="AF3ABE7A" w:tentative="1">
      <w:start w:val="1"/>
      <w:numFmt w:val="bullet"/>
      <w:lvlText w:val="o"/>
      <w:lvlJc w:val="left"/>
      <w:pPr>
        <w:ind w:left="7037" w:hanging="360"/>
      </w:pPr>
      <w:rPr>
        <w:rFonts w:ascii="Courier New" w:hAnsi="Courier New" w:cs="Courier New" w:hint="default"/>
      </w:rPr>
    </w:lvl>
    <w:lvl w:ilvl="8" w:tplc="ED1A9E7C" w:tentative="1">
      <w:start w:val="1"/>
      <w:numFmt w:val="bullet"/>
      <w:lvlText w:val=""/>
      <w:lvlJc w:val="left"/>
      <w:pPr>
        <w:ind w:left="7757" w:hanging="360"/>
      </w:pPr>
      <w:rPr>
        <w:rFonts w:ascii="Wingdings" w:hAnsi="Wingdings" w:hint="default"/>
      </w:rPr>
    </w:lvl>
  </w:abstractNum>
  <w:abstractNum w:abstractNumId="11" w15:restartNumberingAfterBreak="0">
    <w:nsid w:val="3E6A39BD"/>
    <w:multiLevelType w:val="hybridMultilevel"/>
    <w:tmpl w:val="8398E3A6"/>
    <w:lvl w:ilvl="0" w:tplc="6A2EEFF0">
      <w:start w:val="1"/>
      <w:numFmt w:val="bullet"/>
      <w:lvlText w:val=""/>
      <w:lvlJc w:val="left"/>
      <w:pPr>
        <w:ind w:left="1277" w:hanging="360"/>
      </w:pPr>
      <w:rPr>
        <w:rFonts w:ascii="Symbol" w:hAnsi="Symbol" w:hint="default"/>
      </w:rPr>
    </w:lvl>
    <w:lvl w:ilvl="1" w:tplc="84C642C2" w:tentative="1">
      <w:start w:val="1"/>
      <w:numFmt w:val="bullet"/>
      <w:lvlText w:val="o"/>
      <w:lvlJc w:val="left"/>
      <w:pPr>
        <w:ind w:left="1997" w:hanging="360"/>
      </w:pPr>
      <w:rPr>
        <w:rFonts w:ascii="Courier New" w:hAnsi="Courier New" w:cs="Courier New" w:hint="default"/>
      </w:rPr>
    </w:lvl>
    <w:lvl w:ilvl="2" w:tplc="A19A044C" w:tentative="1">
      <w:start w:val="1"/>
      <w:numFmt w:val="bullet"/>
      <w:lvlText w:val=""/>
      <w:lvlJc w:val="left"/>
      <w:pPr>
        <w:ind w:left="2717" w:hanging="360"/>
      </w:pPr>
      <w:rPr>
        <w:rFonts w:ascii="Wingdings" w:hAnsi="Wingdings" w:hint="default"/>
      </w:rPr>
    </w:lvl>
    <w:lvl w:ilvl="3" w:tplc="3A203EB8" w:tentative="1">
      <w:start w:val="1"/>
      <w:numFmt w:val="bullet"/>
      <w:lvlText w:val=""/>
      <w:lvlJc w:val="left"/>
      <w:pPr>
        <w:ind w:left="3437" w:hanging="360"/>
      </w:pPr>
      <w:rPr>
        <w:rFonts w:ascii="Symbol" w:hAnsi="Symbol" w:hint="default"/>
      </w:rPr>
    </w:lvl>
    <w:lvl w:ilvl="4" w:tplc="8782F802" w:tentative="1">
      <w:start w:val="1"/>
      <w:numFmt w:val="bullet"/>
      <w:lvlText w:val="o"/>
      <w:lvlJc w:val="left"/>
      <w:pPr>
        <w:ind w:left="4157" w:hanging="360"/>
      </w:pPr>
      <w:rPr>
        <w:rFonts w:ascii="Courier New" w:hAnsi="Courier New" w:cs="Courier New" w:hint="default"/>
      </w:rPr>
    </w:lvl>
    <w:lvl w:ilvl="5" w:tplc="26004F32" w:tentative="1">
      <w:start w:val="1"/>
      <w:numFmt w:val="bullet"/>
      <w:lvlText w:val=""/>
      <w:lvlJc w:val="left"/>
      <w:pPr>
        <w:ind w:left="4877" w:hanging="360"/>
      </w:pPr>
      <w:rPr>
        <w:rFonts w:ascii="Wingdings" w:hAnsi="Wingdings" w:hint="default"/>
      </w:rPr>
    </w:lvl>
    <w:lvl w:ilvl="6" w:tplc="90F0E954" w:tentative="1">
      <w:start w:val="1"/>
      <w:numFmt w:val="bullet"/>
      <w:lvlText w:val=""/>
      <w:lvlJc w:val="left"/>
      <w:pPr>
        <w:ind w:left="5597" w:hanging="360"/>
      </w:pPr>
      <w:rPr>
        <w:rFonts w:ascii="Symbol" w:hAnsi="Symbol" w:hint="default"/>
      </w:rPr>
    </w:lvl>
    <w:lvl w:ilvl="7" w:tplc="D90E83D4" w:tentative="1">
      <w:start w:val="1"/>
      <w:numFmt w:val="bullet"/>
      <w:lvlText w:val="o"/>
      <w:lvlJc w:val="left"/>
      <w:pPr>
        <w:ind w:left="6317" w:hanging="360"/>
      </w:pPr>
      <w:rPr>
        <w:rFonts w:ascii="Courier New" w:hAnsi="Courier New" w:cs="Courier New" w:hint="default"/>
      </w:rPr>
    </w:lvl>
    <w:lvl w:ilvl="8" w:tplc="C49E7E7A" w:tentative="1">
      <w:start w:val="1"/>
      <w:numFmt w:val="bullet"/>
      <w:lvlText w:val=""/>
      <w:lvlJc w:val="left"/>
      <w:pPr>
        <w:ind w:left="7037"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56CFC"/>
    <w:rsid w:val="00057891"/>
    <w:rsid w:val="00085EBD"/>
    <w:rsid w:val="000A037F"/>
    <w:rsid w:val="000D10B0"/>
    <w:rsid w:val="000E79FA"/>
    <w:rsid w:val="000F6500"/>
    <w:rsid w:val="0010629B"/>
    <w:rsid w:val="00117442"/>
    <w:rsid w:val="00123292"/>
    <w:rsid w:val="00125F59"/>
    <w:rsid w:val="0012721D"/>
    <w:rsid w:val="0017074F"/>
    <w:rsid w:val="00177CFF"/>
    <w:rsid w:val="001A190B"/>
    <w:rsid w:val="001A6D5A"/>
    <w:rsid w:val="001B4869"/>
    <w:rsid w:val="001C2E22"/>
    <w:rsid w:val="001E084B"/>
    <w:rsid w:val="001E4814"/>
    <w:rsid w:val="00206592"/>
    <w:rsid w:val="0021115E"/>
    <w:rsid w:val="002418B9"/>
    <w:rsid w:val="0024661B"/>
    <w:rsid w:val="00252A35"/>
    <w:rsid w:val="002541F8"/>
    <w:rsid w:val="002877DA"/>
    <w:rsid w:val="0029764F"/>
    <w:rsid w:val="002B43A0"/>
    <w:rsid w:val="002D1009"/>
    <w:rsid w:val="00306A6F"/>
    <w:rsid w:val="00325E7F"/>
    <w:rsid w:val="00332919"/>
    <w:rsid w:val="003578B6"/>
    <w:rsid w:val="00360112"/>
    <w:rsid w:val="00367F15"/>
    <w:rsid w:val="0037245C"/>
    <w:rsid w:val="00380FD1"/>
    <w:rsid w:val="00381F06"/>
    <w:rsid w:val="00396910"/>
    <w:rsid w:val="003A05D9"/>
    <w:rsid w:val="003B56C2"/>
    <w:rsid w:val="003B73B0"/>
    <w:rsid w:val="003C05EA"/>
    <w:rsid w:val="00413D17"/>
    <w:rsid w:val="004407E3"/>
    <w:rsid w:val="004508B5"/>
    <w:rsid w:val="004662F6"/>
    <w:rsid w:val="0049712D"/>
    <w:rsid w:val="004C0810"/>
    <w:rsid w:val="004D5C14"/>
    <w:rsid w:val="004E4683"/>
    <w:rsid w:val="004F5159"/>
    <w:rsid w:val="00501552"/>
    <w:rsid w:val="00532D29"/>
    <w:rsid w:val="00536AA6"/>
    <w:rsid w:val="0054015B"/>
    <w:rsid w:val="00553535"/>
    <w:rsid w:val="00562529"/>
    <w:rsid w:val="00562A96"/>
    <w:rsid w:val="005632CA"/>
    <w:rsid w:val="00567960"/>
    <w:rsid w:val="00587763"/>
    <w:rsid w:val="005B70E7"/>
    <w:rsid w:val="005E7111"/>
    <w:rsid w:val="0060509C"/>
    <w:rsid w:val="00632572"/>
    <w:rsid w:val="00636F96"/>
    <w:rsid w:val="00664398"/>
    <w:rsid w:val="006966DA"/>
    <w:rsid w:val="006A1854"/>
    <w:rsid w:val="006D6DE4"/>
    <w:rsid w:val="0070693A"/>
    <w:rsid w:val="0071086A"/>
    <w:rsid w:val="0071652C"/>
    <w:rsid w:val="00766E5C"/>
    <w:rsid w:val="0078051A"/>
    <w:rsid w:val="007943AB"/>
    <w:rsid w:val="007A6A04"/>
    <w:rsid w:val="007C6897"/>
    <w:rsid w:val="007D1781"/>
    <w:rsid w:val="007D24D7"/>
    <w:rsid w:val="007E2989"/>
    <w:rsid w:val="00827847"/>
    <w:rsid w:val="00835321"/>
    <w:rsid w:val="008801F2"/>
    <w:rsid w:val="00891C44"/>
    <w:rsid w:val="0089257B"/>
    <w:rsid w:val="0089383C"/>
    <w:rsid w:val="008A629F"/>
    <w:rsid w:val="008A6946"/>
    <w:rsid w:val="008A6EDA"/>
    <w:rsid w:val="008D6A54"/>
    <w:rsid w:val="008E383D"/>
    <w:rsid w:val="008F331C"/>
    <w:rsid w:val="0091490F"/>
    <w:rsid w:val="00932BB2"/>
    <w:rsid w:val="009330EB"/>
    <w:rsid w:val="00933C9A"/>
    <w:rsid w:val="00937EFC"/>
    <w:rsid w:val="009534BB"/>
    <w:rsid w:val="00965ADD"/>
    <w:rsid w:val="00965D53"/>
    <w:rsid w:val="009A18F9"/>
    <w:rsid w:val="009A7317"/>
    <w:rsid w:val="009B326C"/>
    <w:rsid w:val="009B3E53"/>
    <w:rsid w:val="009E5808"/>
    <w:rsid w:val="009F19A1"/>
    <w:rsid w:val="009F2B78"/>
    <w:rsid w:val="00A22365"/>
    <w:rsid w:val="00A22A32"/>
    <w:rsid w:val="00A43144"/>
    <w:rsid w:val="00A448BB"/>
    <w:rsid w:val="00A56CB8"/>
    <w:rsid w:val="00A74BD4"/>
    <w:rsid w:val="00A96501"/>
    <w:rsid w:val="00A96F79"/>
    <w:rsid w:val="00AA5B8F"/>
    <w:rsid w:val="00AC7639"/>
    <w:rsid w:val="00AD7B19"/>
    <w:rsid w:val="00B047AD"/>
    <w:rsid w:val="00B13425"/>
    <w:rsid w:val="00B231DB"/>
    <w:rsid w:val="00B248A5"/>
    <w:rsid w:val="00B37B5B"/>
    <w:rsid w:val="00B4687F"/>
    <w:rsid w:val="00B532E4"/>
    <w:rsid w:val="00B54EB6"/>
    <w:rsid w:val="00BD239C"/>
    <w:rsid w:val="00BF2B81"/>
    <w:rsid w:val="00C03F1C"/>
    <w:rsid w:val="00C07B25"/>
    <w:rsid w:val="00C13042"/>
    <w:rsid w:val="00C16A9C"/>
    <w:rsid w:val="00C21A84"/>
    <w:rsid w:val="00C41FD2"/>
    <w:rsid w:val="00C76900"/>
    <w:rsid w:val="00CA3227"/>
    <w:rsid w:val="00CC135C"/>
    <w:rsid w:val="00CD6B59"/>
    <w:rsid w:val="00CF4540"/>
    <w:rsid w:val="00CF5951"/>
    <w:rsid w:val="00D05986"/>
    <w:rsid w:val="00D15B31"/>
    <w:rsid w:val="00D4368A"/>
    <w:rsid w:val="00D47EE3"/>
    <w:rsid w:val="00D67A82"/>
    <w:rsid w:val="00D83FCE"/>
    <w:rsid w:val="00DB393C"/>
    <w:rsid w:val="00DB4C8D"/>
    <w:rsid w:val="00DC7609"/>
    <w:rsid w:val="00DE0A99"/>
    <w:rsid w:val="00DE7E2B"/>
    <w:rsid w:val="00E25267"/>
    <w:rsid w:val="00E4775A"/>
    <w:rsid w:val="00E660C0"/>
    <w:rsid w:val="00E75F0D"/>
    <w:rsid w:val="00E9021F"/>
    <w:rsid w:val="00E96872"/>
    <w:rsid w:val="00EA1D1D"/>
    <w:rsid w:val="00EB7317"/>
    <w:rsid w:val="00EE39BE"/>
    <w:rsid w:val="00EE531A"/>
    <w:rsid w:val="00F303AF"/>
    <w:rsid w:val="00F51FED"/>
    <w:rsid w:val="00F72BAA"/>
    <w:rsid w:val="00F85337"/>
    <w:rsid w:val="00F862AA"/>
    <w:rsid w:val="00F9417B"/>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db.hrsa.gov/resources/titlelv.jsp"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35DB0-40C5-4FC9-B5EF-BAD84945A9A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721</Words>
  <Characters>4110</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Guest User</cp:lastModifiedBy>
  <cp:revision>2</cp:revision>
  <dcterms:created xsi:type="dcterms:W3CDTF">2020-08-25T12:15:00Z</dcterms:created>
  <dcterms:modified xsi:type="dcterms:W3CDTF">2020-08-25T12:15:00Z</dcterms:modified>
</cp:coreProperties>
</file>